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AA2B" w14:textId="77777777" w:rsidR="00744D4C" w:rsidRPr="00797F66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97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1D62E573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76093E99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5BB35AE8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0AB362B5" w14:textId="308824A3" w:rsidR="00B339CC" w:rsidRDefault="00B339CC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6C54F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184CFE">
        <w:rPr>
          <w:rFonts w:ascii="Times New Roman" w:eastAsia="Times New Roman" w:hAnsi="Times New Roman" w:cs="Times New Roman"/>
          <w:b/>
          <w:sz w:val="24"/>
          <w:szCs w:val="24"/>
        </w:rPr>
        <w:t>balandžio  13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>d. 15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71F249D1" w14:textId="7706D780" w:rsidR="00B96602" w:rsidRDefault="00B96602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B1350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1. Dėl pritarimo ir įgaliojimo pasirašyti papildomą susitarimą Nr. 1 prie 2021 metų sausio 15 d. bendradarbiavimo sutarties Nr. S-53 bei įsipareigojimo skirti finansavimą iš savivaldybės biudžeto, įgyvendinant objektą ,,Valstybinės reikšmės krašto kelio Nr. 120 </w:t>
      </w:r>
      <w:proofErr w:type="spellStart"/>
      <w:r w:rsidRPr="00B96602">
        <w:rPr>
          <w:rFonts w:ascii="Times New Roman" w:eastAsia="Calibri" w:hAnsi="Times New Roman" w:cs="Times New Roman"/>
          <w:sz w:val="24"/>
          <w:szCs w:val="24"/>
        </w:rPr>
        <w:t>Radiškis</w:t>
      </w:r>
      <w:proofErr w:type="spellEnd"/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–Anykščiai–Rokiškis, kuriam Anykščių mieste suteiktas A. Vienuolio gatvės pavadinimas, ruožo nuo 25,527 iki 26,878 km rekonstravimas“ (1-T-111). </w:t>
      </w:r>
    </w:p>
    <w:p w14:paraId="424CA603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966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Nikolajus </w:t>
      </w:r>
      <w:proofErr w:type="spellStart"/>
      <w:r w:rsidRPr="00B96602">
        <w:rPr>
          <w:rFonts w:ascii="Times New Roman" w:eastAsia="Calibri" w:hAnsi="Times New Roman" w:cs="Times New Roman"/>
          <w:b/>
          <w:bCs/>
          <w:sz w:val="24"/>
          <w:szCs w:val="24"/>
        </w:rPr>
        <w:t>Stanislavovas</w:t>
      </w:r>
      <w:proofErr w:type="spellEnd"/>
    </w:p>
    <w:p w14:paraId="118991C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2. Dėl 2022 metų valstybinės žemės nuomos mokesčio tarifų ir lengvatų nustatymo (1-T-102). </w:t>
      </w:r>
    </w:p>
    <w:p w14:paraId="65AABDE9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3. Dėl 2022 metų neapmokestinamųjų žemės sklypų dydžių fiziniams asmenims nustatymo (1-T-105). </w:t>
      </w:r>
    </w:p>
    <w:p w14:paraId="62447114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4. Dėl pritarimo teikti projektą Europos Sąjungos struktūrinių fondų finansinei paramai gauti  ir dalinio finansavimo užtikrinimo (1-T-123). </w:t>
      </w:r>
    </w:p>
    <w:p w14:paraId="76B2F982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966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Virmantas Velikonis</w:t>
      </w:r>
    </w:p>
    <w:p w14:paraId="4B1AE9FC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5. Dėl UAB „Anykščių vandenys“ perskaičiuotų geriamo vandens tiekimo ir nuotekų tvarkymo bei paviršinių nuotekų tvarkymo paslaugų bazinių kainų derinimo (1-T-94). </w:t>
      </w:r>
    </w:p>
    <w:p w14:paraId="628F48D4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6. Dėl šilumos bazinės kainos galiojimo laikotarpio nustatymo (1-T-118). </w:t>
      </w:r>
    </w:p>
    <w:p w14:paraId="2DE9D684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tarybos 2020 m. spalio 29 d. sprendimo Nr. 1-TS-315 „Dėl Anykščių rajono savivaldybės turto perdavimo pagal turto patikėjimo sutartį viešajai įstaigai Anykščių rajono savivaldybės ligoninei“ pakeitimo (1-T-101). </w:t>
      </w:r>
    </w:p>
    <w:p w14:paraId="7ED75633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savivaldybei nuosavybės teise priklausančio turto perdavimo Anykščių socialinės globos namams valdyti, naudoti ir disponuoti juo patikėjimo teise (1-T-90). </w:t>
      </w:r>
    </w:p>
    <w:p w14:paraId="2612D0F9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9. Dėl sutikimo perimti turtą Anykščių rajono savivaldybei valdyti, naudoti ir disponuoti juo patikėjimo teise (1-T-97). </w:t>
      </w:r>
    </w:p>
    <w:p w14:paraId="3AE7B068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savivaldybės tarybos 2015 m. vasario 26 d. sprendimo Nr. 1-TS-71 „Dėl pastatų, kuriuose yra Anykščių rajono savivaldybės būsto fondo gyvenamosios patalpos, amortizacinių atskaitymų pastato nusidėvėjimui atkurti normatyvų, rinkos pataisos bei kitų koeficientų, </w:t>
      </w:r>
      <w:r w:rsidRPr="00B9660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taikomų Anykščių rajono savivaldybės būsto fondo gyvenamųjų patalpų nuomos mokesčiui apskaičiuoti, nustatymo“ pakeitimo (1-T-109). </w:t>
      </w:r>
    </w:p>
    <w:p w14:paraId="6567585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11. Dėl valstybei nuosavybės teise priklausančio turto pripažinimo netinkamu (negalimu) naudoti ir nurašymo (1-T-91). </w:t>
      </w:r>
    </w:p>
    <w:p w14:paraId="48B554F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12. Dėl turto nurašymo (1-T-92). </w:t>
      </w:r>
    </w:p>
    <w:p w14:paraId="6F89E451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savivaldybės tarybos 2020 m. vasario 27 d. sprendimo Nr. 1-TS-71 „Dėl viešame aukcione parduodamo Anykščių rajono savivaldybės nekilnojamojo turto ir kitų nekilnojamųjų daiktų sąrašo patvirtinimo“ pakeitimo (1-T-93). </w:t>
      </w:r>
    </w:p>
    <w:p w14:paraId="1808EE0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savivaldybei nuosavybės teise priklausančio ilgalaikio materialiojo nekilnojamojo turto perdavimo Anykščių rajono savivaldybės administracijai valdyti, naudoti ir disponuoti juo patikėjimo teise (1-T-98). </w:t>
      </w:r>
    </w:p>
    <w:p w14:paraId="29A0BDCA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15. Dėl valstybei nuosavybės teise priklausančio ilgalaikio materialiojo nekilnojamojo turto pripažinimo netinkamu (negalimu) naudoti (1-T-104). </w:t>
      </w:r>
    </w:p>
    <w:p w14:paraId="169DC527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16. Dėl pavedimo vykdyti centrinės perkančiosios organizacijos funkcijas (1-T-124).</w:t>
      </w:r>
    </w:p>
    <w:p w14:paraId="3DA129AF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602">
        <w:rPr>
          <w:rFonts w:ascii="Times New Roman" w:eastAsia="Calibri" w:hAnsi="Times New Roman" w:cs="Times New Roman"/>
          <w:sz w:val="24"/>
          <w:szCs w:val="24"/>
        </w:rPr>
        <w:t xml:space="preserve">            17. Dėl negyvenamųjų patalpų Tilto g. 2, Anykščių m. nuomos (1-T-135). </w:t>
      </w:r>
    </w:p>
    <w:p w14:paraId="6AC8E11C" w14:textId="77777777" w:rsidR="00B96602" w:rsidRPr="00B96602" w:rsidRDefault="00B96602" w:rsidP="00B9660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966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5C863E03" w14:textId="77777777" w:rsidR="00B96602" w:rsidRDefault="00B96602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E32EB0" w14:textId="4482DE51" w:rsidR="00402A08" w:rsidRDefault="00402A08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64A7CF" w14:textId="77777777" w:rsidR="004637FA" w:rsidRPr="00797F66" w:rsidRDefault="00463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37FA" w:rsidRPr="00797F66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C5E7E" w14:textId="77777777" w:rsidR="00084A5D" w:rsidRDefault="00084A5D">
      <w:pPr>
        <w:spacing w:after="0" w:line="240" w:lineRule="auto"/>
      </w:pPr>
      <w:r>
        <w:separator/>
      </w:r>
    </w:p>
  </w:endnote>
  <w:endnote w:type="continuationSeparator" w:id="0">
    <w:p w14:paraId="3CA34B90" w14:textId="77777777" w:rsidR="00084A5D" w:rsidRDefault="0008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5B65" w14:textId="77777777" w:rsidR="00084A5D" w:rsidRDefault="00084A5D">
      <w:pPr>
        <w:spacing w:after="0" w:line="240" w:lineRule="auto"/>
      </w:pPr>
      <w:r>
        <w:separator/>
      </w:r>
    </w:p>
  </w:footnote>
  <w:footnote w:type="continuationSeparator" w:id="0">
    <w:p w14:paraId="1639FF37" w14:textId="77777777" w:rsidR="00084A5D" w:rsidRDefault="0008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9B579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A3C019" w14:textId="77777777" w:rsidR="000D52B3" w:rsidRDefault="00084A5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983B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A0796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3E211482" w14:textId="77777777" w:rsidR="000D52B3" w:rsidRDefault="00084A5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D4C"/>
    <w:rsid w:val="0001074D"/>
    <w:rsid w:val="00044D99"/>
    <w:rsid w:val="00084A5D"/>
    <w:rsid w:val="000A438B"/>
    <w:rsid w:val="000B534F"/>
    <w:rsid w:val="0013592C"/>
    <w:rsid w:val="001674EF"/>
    <w:rsid w:val="00175BA5"/>
    <w:rsid w:val="0017744E"/>
    <w:rsid w:val="00184CFE"/>
    <w:rsid w:val="001B568C"/>
    <w:rsid w:val="001D35F1"/>
    <w:rsid w:val="001D6683"/>
    <w:rsid w:val="0020190C"/>
    <w:rsid w:val="00267907"/>
    <w:rsid w:val="002A0796"/>
    <w:rsid w:val="00302CE8"/>
    <w:rsid w:val="00302DDE"/>
    <w:rsid w:val="00326DB0"/>
    <w:rsid w:val="003738F2"/>
    <w:rsid w:val="00375C89"/>
    <w:rsid w:val="00383631"/>
    <w:rsid w:val="003C60D4"/>
    <w:rsid w:val="0040129F"/>
    <w:rsid w:val="00402A08"/>
    <w:rsid w:val="00457D00"/>
    <w:rsid w:val="004637FA"/>
    <w:rsid w:val="004A33CA"/>
    <w:rsid w:val="004D36B6"/>
    <w:rsid w:val="00537453"/>
    <w:rsid w:val="005979BF"/>
    <w:rsid w:val="005B20C9"/>
    <w:rsid w:val="005D344B"/>
    <w:rsid w:val="006B5AA9"/>
    <w:rsid w:val="006C54F4"/>
    <w:rsid w:val="00744D4C"/>
    <w:rsid w:val="007457DE"/>
    <w:rsid w:val="0077215C"/>
    <w:rsid w:val="00776191"/>
    <w:rsid w:val="00797F66"/>
    <w:rsid w:val="008051DF"/>
    <w:rsid w:val="008065E8"/>
    <w:rsid w:val="008165AF"/>
    <w:rsid w:val="0086437B"/>
    <w:rsid w:val="00886398"/>
    <w:rsid w:val="00897E93"/>
    <w:rsid w:val="008D1F70"/>
    <w:rsid w:val="00946B9F"/>
    <w:rsid w:val="00A00AF6"/>
    <w:rsid w:val="00A156E4"/>
    <w:rsid w:val="00A257FE"/>
    <w:rsid w:val="00A270FC"/>
    <w:rsid w:val="00A62EA7"/>
    <w:rsid w:val="00AC3544"/>
    <w:rsid w:val="00AD7C11"/>
    <w:rsid w:val="00B20917"/>
    <w:rsid w:val="00B339CC"/>
    <w:rsid w:val="00B8483C"/>
    <w:rsid w:val="00B96602"/>
    <w:rsid w:val="00BC0BEB"/>
    <w:rsid w:val="00BE30ED"/>
    <w:rsid w:val="00C1768C"/>
    <w:rsid w:val="00C17E86"/>
    <w:rsid w:val="00C46558"/>
    <w:rsid w:val="00C46FFA"/>
    <w:rsid w:val="00C8173C"/>
    <w:rsid w:val="00C860C0"/>
    <w:rsid w:val="00C903E9"/>
    <w:rsid w:val="00CA3BEC"/>
    <w:rsid w:val="00CC438B"/>
    <w:rsid w:val="00CF610A"/>
    <w:rsid w:val="00D110AF"/>
    <w:rsid w:val="00D165B5"/>
    <w:rsid w:val="00DC10D7"/>
    <w:rsid w:val="00DD2E49"/>
    <w:rsid w:val="00E04B7E"/>
    <w:rsid w:val="00E27D27"/>
    <w:rsid w:val="00E46B4D"/>
    <w:rsid w:val="00E74C44"/>
    <w:rsid w:val="00EA0DAF"/>
    <w:rsid w:val="00EA0FD2"/>
    <w:rsid w:val="00ED6F29"/>
    <w:rsid w:val="00EE03DB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95FB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4</cp:revision>
  <dcterms:created xsi:type="dcterms:W3CDTF">2022-03-30T08:10:00Z</dcterms:created>
  <dcterms:modified xsi:type="dcterms:W3CDTF">2022-04-08T08:46:00Z</dcterms:modified>
</cp:coreProperties>
</file>